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54" w:rsidRPr="002B6D98" w:rsidRDefault="00D35954" w:rsidP="00D35954">
      <w:pPr>
        <w:jc w:val="center"/>
        <w:rPr>
          <w:b/>
          <w:sz w:val="22"/>
          <w:szCs w:val="22"/>
        </w:rPr>
      </w:pPr>
      <w:r w:rsidRPr="002B6D98">
        <w:rPr>
          <w:b/>
          <w:sz w:val="22"/>
          <w:szCs w:val="22"/>
        </w:rPr>
        <w:t>New Jersey Department of Human Services</w:t>
      </w:r>
    </w:p>
    <w:p w:rsidR="00D35954" w:rsidRPr="002B6D98" w:rsidRDefault="00D35954" w:rsidP="00D35954">
      <w:pPr>
        <w:jc w:val="center"/>
        <w:rPr>
          <w:b/>
          <w:sz w:val="22"/>
          <w:szCs w:val="22"/>
        </w:rPr>
      </w:pPr>
    </w:p>
    <w:p w:rsidR="00D35954" w:rsidRPr="002B6D98" w:rsidRDefault="00D35954" w:rsidP="00D35954">
      <w:pPr>
        <w:jc w:val="center"/>
        <w:rPr>
          <w:b/>
          <w:sz w:val="22"/>
          <w:szCs w:val="22"/>
        </w:rPr>
      </w:pPr>
      <w:r w:rsidRPr="002B6D98">
        <w:rPr>
          <w:b/>
          <w:sz w:val="22"/>
          <w:szCs w:val="22"/>
        </w:rPr>
        <w:t>EXECUTIVE DIRECTOR</w:t>
      </w:r>
    </w:p>
    <w:p w:rsidR="00D35954" w:rsidRPr="002B6D98" w:rsidRDefault="00D35954" w:rsidP="00D35954">
      <w:pPr>
        <w:jc w:val="center"/>
        <w:rPr>
          <w:b/>
          <w:sz w:val="22"/>
          <w:szCs w:val="22"/>
        </w:rPr>
      </w:pPr>
      <w:r w:rsidRPr="002B6D98">
        <w:rPr>
          <w:b/>
          <w:sz w:val="22"/>
          <w:szCs w:val="22"/>
        </w:rPr>
        <w:t>Commission for the Blind and Visually Impaired</w:t>
      </w:r>
    </w:p>
    <w:p w:rsidR="00D35954" w:rsidRPr="002B6D98" w:rsidRDefault="00D35954" w:rsidP="00D35954">
      <w:pPr>
        <w:rPr>
          <w:sz w:val="22"/>
          <w:szCs w:val="22"/>
        </w:rPr>
      </w:pPr>
    </w:p>
    <w:p w:rsidR="00D35954" w:rsidRPr="00D35954" w:rsidRDefault="00D35954" w:rsidP="00D35954">
      <w:r w:rsidRPr="00D35954">
        <w:t>The Executive Director, as the chief administrative officer, assumes a position of leadership in directing and managing the overall goals and programs of the Commission for the Blind and Visually Impaired.</w:t>
      </w:r>
      <w:r w:rsidR="00FF544A">
        <w:t xml:space="preserve">  </w:t>
      </w:r>
      <w:r w:rsidRPr="00D35954">
        <w:rPr>
          <w:color w:val="000000"/>
        </w:rPr>
        <w:t xml:space="preserve">The Commission </w:t>
      </w:r>
      <w:r w:rsidRPr="00D35954">
        <w:rPr>
          <w:rStyle w:val="maintext1"/>
          <w:rFonts w:ascii="Times New Roman" w:hAnsi="Times New Roman"/>
          <w:sz w:val="24"/>
          <w:szCs w:val="24"/>
        </w:rPr>
        <w:t>promotes and provides services in the areas of education, employment, independence and eye health.  It provides specialized services to persons with vision problems; educates and works in the community to reduce the incidence of vision loss; and works to improve attitudes concerning people with vision loss.</w:t>
      </w:r>
    </w:p>
    <w:p w:rsidR="00D35954" w:rsidRPr="00D35954" w:rsidRDefault="00D35954" w:rsidP="00D35954"/>
    <w:p w:rsidR="00D35954" w:rsidRPr="00D35954" w:rsidRDefault="0002405D" w:rsidP="00D35954">
      <w:pPr>
        <w:rPr>
          <w:rStyle w:val="maintext1"/>
          <w:rFonts w:ascii="Times New Roman" w:hAnsi="Times New Roman"/>
          <w:sz w:val="24"/>
          <w:szCs w:val="24"/>
        </w:rPr>
      </w:pPr>
      <w:r>
        <w:rPr>
          <w:b/>
        </w:rPr>
        <w:t xml:space="preserve">Job Description:  </w:t>
      </w:r>
      <w:r w:rsidR="00D35954" w:rsidRPr="00D35954">
        <w:t>The position reports to the</w:t>
      </w:r>
      <w:r w:rsidR="00D35954">
        <w:t xml:space="preserve"> Commissioner or other </w:t>
      </w:r>
      <w:r w:rsidR="00521BC8">
        <w:t xml:space="preserve">senior </w:t>
      </w:r>
      <w:r w:rsidR="00D35954">
        <w:t>official in t</w:t>
      </w:r>
      <w:r w:rsidR="00CC49B8">
        <w:t xml:space="preserve">he Department of Human Services and is responsible for supervising the Division’s daily program management and administration as well as providing operational and policy direction.  </w:t>
      </w:r>
      <w:r w:rsidR="00D35954" w:rsidRPr="00D35954">
        <w:t xml:space="preserve"> </w:t>
      </w:r>
      <w:r w:rsidR="00CC49B8">
        <w:t xml:space="preserve">The Executive Director </w:t>
      </w:r>
      <w:r w:rsidR="00D35954" w:rsidRPr="00D35954">
        <w:t>is responsible to</w:t>
      </w:r>
      <w:r w:rsidR="00D35954" w:rsidRPr="00D35954">
        <w:rPr>
          <w:rStyle w:val="maintext1"/>
          <w:rFonts w:ascii="Times New Roman" w:hAnsi="Times New Roman"/>
          <w:sz w:val="24"/>
          <w:szCs w:val="24"/>
        </w:rPr>
        <w:t xml:space="preserve"> provide or ensure access to services that will enable consumers to obtain their fullest measure of self-reliance and quality of life and fully integrate into their community. The Commission recognizes three major priorities, they are: 1) providing specialized services to persons with vision problems in the areas of vocational rehabilitation, education and independent living; 2) educating and working in the community to reduce the incidence of vision loss, and; 3) </w:t>
      </w:r>
      <w:r w:rsidR="00521BC8">
        <w:rPr>
          <w:rStyle w:val="maintext1"/>
          <w:rFonts w:ascii="Times New Roman" w:hAnsi="Times New Roman"/>
          <w:sz w:val="24"/>
          <w:szCs w:val="24"/>
        </w:rPr>
        <w:t xml:space="preserve">advocating </w:t>
      </w:r>
      <w:r w:rsidR="00D35954" w:rsidRPr="00D35954">
        <w:rPr>
          <w:rStyle w:val="maintext1"/>
          <w:rFonts w:ascii="Times New Roman" w:hAnsi="Times New Roman"/>
          <w:sz w:val="24"/>
          <w:szCs w:val="24"/>
        </w:rPr>
        <w:t xml:space="preserve">to businesses and local communities for educational and employment opportunities on behalf of New Jersey residents who are blind or visually impaired. </w:t>
      </w:r>
    </w:p>
    <w:p w:rsidR="00D35954" w:rsidRPr="00D35954" w:rsidRDefault="00D35954" w:rsidP="00D35954"/>
    <w:p w:rsidR="00D35954" w:rsidRPr="00D35954" w:rsidRDefault="0002405D" w:rsidP="00D359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Qualifications:  </w:t>
      </w:r>
      <w:r w:rsidR="00D35954" w:rsidRPr="00D35954">
        <w:rPr>
          <w:rFonts w:ascii="Times New Roman" w:hAnsi="Times New Roman" w:cs="Times New Roman"/>
          <w:sz w:val="24"/>
          <w:szCs w:val="24"/>
        </w:rPr>
        <w:t xml:space="preserve">This position requires a Bachelor’s degree supplemented by a Master’s degree in Rehabilitation Counseling, Business Administration, Public Administration, Social Work, Education, Special Education or related field and a minimum of </w:t>
      </w:r>
      <w:r w:rsidR="00BD6113">
        <w:rPr>
          <w:rFonts w:ascii="Times New Roman" w:hAnsi="Times New Roman" w:cs="Times New Roman"/>
          <w:sz w:val="24"/>
          <w:szCs w:val="24"/>
        </w:rPr>
        <w:t>seven</w:t>
      </w:r>
      <w:r w:rsidR="00D35954" w:rsidRPr="00D35954">
        <w:rPr>
          <w:rFonts w:ascii="Times New Roman" w:hAnsi="Times New Roman" w:cs="Times New Roman"/>
          <w:sz w:val="24"/>
          <w:szCs w:val="24"/>
        </w:rPr>
        <w:t xml:space="preserve"> (</w:t>
      </w:r>
      <w:r w:rsidR="00BD6113">
        <w:rPr>
          <w:rFonts w:ascii="Times New Roman" w:hAnsi="Times New Roman" w:cs="Times New Roman"/>
          <w:sz w:val="24"/>
          <w:szCs w:val="24"/>
        </w:rPr>
        <w:t>7</w:t>
      </w:r>
      <w:r w:rsidR="00D35954" w:rsidRPr="00D35954">
        <w:rPr>
          <w:rFonts w:ascii="Times New Roman" w:hAnsi="Times New Roman" w:cs="Times New Roman"/>
          <w:sz w:val="24"/>
          <w:szCs w:val="24"/>
        </w:rPr>
        <w:t>) years of experience with programs for the Blind and Visually Impaired, including five (5) years of supervisory experience in organization, administration, and fiscal management.</w:t>
      </w:r>
      <w:bookmarkStart w:id="0" w:name="_GoBack"/>
      <w:bookmarkEnd w:id="0"/>
    </w:p>
    <w:p w:rsidR="00D35954" w:rsidRPr="00D35954" w:rsidRDefault="00D35954" w:rsidP="00D35954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</w:p>
    <w:p w:rsidR="00D35954" w:rsidRPr="00D35954" w:rsidRDefault="0002405D" w:rsidP="00D35954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Residency Law:  </w:t>
      </w:r>
      <w:r w:rsidR="00D35954" w:rsidRPr="00D35954">
        <w:rPr>
          <w:rFonts w:ascii="Times New Roman" w:hAnsi="Times New Roman" w:cs="Times New Roman"/>
          <w:sz w:val="24"/>
          <w:szCs w:val="24"/>
        </w:rPr>
        <w:t>The New Jersey First Act requires that public employees reside in New Jersey, unless exempted under the law or currently a NJ State government employee.  If not a NJ resident, relocation must take place within one year after employment.  Please refer to the New Jersey First Act.</w:t>
      </w:r>
    </w:p>
    <w:p w:rsidR="00D35954" w:rsidRPr="00D35954" w:rsidRDefault="00D35954" w:rsidP="00D35954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</w:p>
    <w:p w:rsidR="00D35954" w:rsidRPr="00D35954" w:rsidRDefault="00D35954" w:rsidP="00D35954">
      <w:pPr>
        <w:outlineLvl w:val="0"/>
      </w:pPr>
      <w:r w:rsidRPr="00D35954">
        <w:t>Salary is commensurate with education and experience.</w:t>
      </w:r>
    </w:p>
    <w:p w:rsidR="00D35954" w:rsidRPr="00D35954" w:rsidRDefault="00D35954" w:rsidP="00D35954">
      <w:pPr>
        <w:jc w:val="both"/>
      </w:pPr>
    </w:p>
    <w:p w:rsidR="00D35954" w:rsidRPr="00D35954" w:rsidRDefault="00D35954" w:rsidP="00D35954">
      <w:pPr>
        <w:jc w:val="both"/>
      </w:pPr>
      <w:r w:rsidRPr="00D35954">
        <w:t xml:space="preserve">Qualified applicants should send a resume and a contact list of three (3) professional references, by </w:t>
      </w:r>
      <w:r w:rsidR="005E08F0">
        <w:t>March 23, 2018</w:t>
      </w:r>
      <w:r w:rsidR="008B562C">
        <w:t xml:space="preserve"> </w:t>
      </w:r>
      <w:r w:rsidRPr="00D35954">
        <w:t>to the attention of:</w:t>
      </w:r>
    </w:p>
    <w:p w:rsidR="00D35954" w:rsidRPr="00D35954" w:rsidRDefault="00D35954" w:rsidP="00D35954">
      <w:pPr>
        <w:jc w:val="both"/>
      </w:pPr>
    </w:p>
    <w:p w:rsidR="008B562C" w:rsidRPr="00D35954" w:rsidRDefault="008B562C" w:rsidP="008B562C">
      <w:pPr>
        <w:jc w:val="both"/>
      </w:pPr>
      <w:r>
        <w:t>Bonny E. Fraser</w:t>
      </w:r>
    </w:p>
    <w:p w:rsidR="008B562C" w:rsidRDefault="008B562C" w:rsidP="008B562C">
      <w:pPr>
        <w:jc w:val="both"/>
      </w:pPr>
      <w:r w:rsidRPr="00D35954">
        <w:t xml:space="preserve">Assistant Commissioner </w:t>
      </w:r>
    </w:p>
    <w:p w:rsidR="008B562C" w:rsidRPr="00D35954" w:rsidRDefault="008B562C" w:rsidP="008B562C">
      <w:pPr>
        <w:jc w:val="both"/>
      </w:pPr>
      <w:r w:rsidRPr="00D35954">
        <w:t>222 South Warren Street</w:t>
      </w:r>
    </w:p>
    <w:p w:rsidR="008B562C" w:rsidRPr="00D35954" w:rsidRDefault="008B562C" w:rsidP="008B562C">
      <w:pPr>
        <w:jc w:val="both"/>
      </w:pPr>
      <w:r w:rsidRPr="00D35954">
        <w:t>PO Box 700</w:t>
      </w:r>
    </w:p>
    <w:p w:rsidR="008B562C" w:rsidRPr="00D35954" w:rsidRDefault="008B562C" w:rsidP="008B562C">
      <w:r w:rsidRPr="00D35954">
        <w:t>Trenton, NJ  08625</w:t>
      </w:r>
    </w:p>
    <w:p w:rsidR="00D35954" w:rsidRPr="00D35954" w:rsidRDefault="008B562C" w:rsidP="008B562C">
      <w:pPr>
        <w:rPr>
          <w:b/>
        </w:rPr>
      </w:pPr>
      <w:r w:rsidRPr="00D35954">
        <w:t xml:space="preserve">Resumes may be emailed to </w:t>
      </w:r>
      <w:hyperlink r:id="rId4" w:history="1">
        <w:r w:rsidRPr="00D35954">
          <w:rPr>
            <w:rStyle w:val="Hyperlink"/>
            <w:b/>
          </w:rPr>
          <w:t>DHSResumes@dhs.state.nj.us</w:t>
        </w:r>
      </w:hyperlink>
      <w:r w:rsidR="00D35954" w:rsidRPr="00D35954">
        <w:rPr>
          <w:b/>
        </w:rPr>
        <w:tab/>
      </w:r>
    </w:p>
    <w:p w:rsidR="00E944E1" w:rsidRDefault="00BD6113"/>
    <w:p w:rsidR="008B562C" w:rsidRDefault="008B562C" w:rsidP="008B562C">
      <w:pPr>
        <w:jc w:val="center"/>
      </w:pPr>
    </w:p>
    <w:p w:rsidR="008B562C" w:rsidRPr="00D35954" w:rsidRDefault="008B562C" w:rsidP="0097708F">
      <w:pPr>
        <w:jc w:val="center"/>
      </w:pPr>
      <w:r w:rsidRPr="008B562C">
        <w:t>New Jersey Is An Equal Opportunity Employer</w:t>
      </w:r>
    </w:p>
    <w:sectPr w:rsidR="008B562C" w:rsidRPr="00D3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4"/>
    <w:rsid w:val="0002405D"/>
    <w:rsid w:val="001F063A"/>
    <w:rsid w:val="00521BC8"/>
    <w:rsid w:val="005E08F0"/>
    <w:rsid w:val="006115CD"/>
    <w:rsid w:val="0088680D"/>
    <w:rsid w:val="008B562C"/>
    <w:rsid w:val="0097708F"/>
    <w:rsid w:val="009871B3"/>
    <w:rsid w:val="00B71F5B"/>
    <w:rsid w:val="00BD6113"/>
    <w:rsid w:val="00CC49B8"/>
    <w:rsid w:val="00D35954"/>
    <w:rsid w:val="00DC1FAA"/>
    <w:rsid w:val="00F91BD4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D65D"/>
  <w15:docId w15:val="{6A04CE13-A231-4523-95E0-C94EB31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35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rsid w:val="00D35954"/>
    <w:rPr>
      <w:rFonts w:ascii="Verdana" w:eastAsia="Times New Roman" w:hAnsi="Verdana" w:cs="Courier New"/>
      <w:sz w:val="17"/>
      <w:szCs w:val="17"/>
    </w:rPr>
  </w:style>
  <w:style w:type="character" w:customStyle="1" w:styleId="maintext1">
    <w:name w:val="maintext1"/>
    <w:rsid w:val="00D35954"/>
    <w:rPr>
      <w:rFonts w:ascii="Verdana" w:hAnsi="Verdana" w:hint="default"/>
      <w:i w:val="0"/>
      <w:iCs w:val="0"/>
      <w:color w:val="000000"/>
      <w:sz w:val="20"/>
      <w:szCs w:val="20"/>
    </w:rPr>
  </w:style>
  <w:style w:type="character" w:styleId="Hyperlink">
    <w:name w:val="Hyperlink"/>
    <w:rsid w:val="00D35954"/>
    <w:rPr>
      <w:color w:val="0000FF"/>
      <w:u w:val="single"/>
    </w:rPr>
  </w:style>
  <w:style w:type="character" w:styleId="CommentReference">
    <w:name w:val="annotation reference"/>
    <w:rsid w:val="00D35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59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SResumes@dhs.state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Fraser</dc:creator>
  <cp:lastModifiedBy>Hugo Ruiz</cp:lastModifiedBy>
  <cp:revision>2</cp:revision>
  <dcterms:created xsi:type="dcterms:W3CDTF">2018-03-01T20:49:00Z</dcterms:created>
  <dcterms:modified xsi:type="dcterms:W3CDTF">2018-03-01T20:49:00Z</dcterms:modified>
</cp:coreProperties>
</file>